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4C" w:rsidRDefault="0089053D" w:rsidP="00AE084C">
      <w:pPr>
        <w:pStyle w:val="Title"/>
      </w:pPr>
      <w:r>
        <w:t>U</w:t>
      </w:r>
      <w:r w:rsidR="00AE084C">
        <w:t>sing XB</w:t>
      </w:r>
      <w:r w:rsidR="0089416D">
        <w:t>ee S6B “ART” test firmware</w:t>
      </w:r>
    </w:p>
    <w:p w:rsidR="0089053D" w:rsidRPr="0089053D" w:rsidRDefault="0089053D" w:rsidP="0089053D">
      <w:pPr>
        <w:jc w:val="center"/>
        <w:rPr>
          <w:b/>
        </w:rPr>
      </w:pPr>
      <w:r w:rsidRPr="0089053D">
        <w:rPr>
          <w:b/>
        </w:rPr>
        <w:t xml:space="preserve">DIGI </w:t>
      </w:r>
      <w:bookmarkStart w:id="0" w:name="_GoBack"/>
      <w:bookmarkEnd w:id="0"/>
      <w:r w:rsidRPr="0089053D">
        <w:rPr>
          <w:b/>
        </w:rPr>
        <w:t>CONFIDENTIAL</w:t>
      </w:r>
    </w:p>
    <w:p w:rsidR="00F2642B" w:rsidRDefault="00BA2F54" w:rsidP="009D37FC">
      <w:pPr>
        <w:pStyle w:val="ListParagraph"/>
        <w:numPr>
          <w:ilvl w:val="0"/>
          <w:numId w:val="11"/>
        </w:numPr>
      </w:pPr>
      <w:r>
        <w:t>Unzip the artfiles.zip file</w:t>
      </w:r>
      <w:r w:rsidR="0089416D">
        <w:t xml:space="preserve"> directly on the C:\ drive.</w:t>
      </w:r>
    </w:p>
    <w:p w:rsidR="009D37FC" w:rsidRDefault="009D37FC" w:rsidP="009D37FC">
      <w:pPr>
        <w:pStyle w:val="ListParagraph"/>
        <w:numPr>
          <w:ilvl w:val="0"/>
          <w:numId w:val="11"/>
        </w:numPr>
      </w:pPr>
      <w:r>
        <w:t>Connect device under test (DUT) to PC. Identify which COM port the DUT is connected to.</w:t>
      </w:r>
    </w:p>
    <w:p w:rsidR="009D37FC" w:rsidRDefault="00ED495E" w:rsidP="009D37FC">
      <w:pPr>
        <w:pStyle w:val="ListParagraph"/>
      </w:pPr>
      <w:r>
        <w:t>Note: i</w:t>
      </w:r>
      <w:r w:rsidR="00B90859">
        <w:t>f you use a USB to serial con</w:t>
      </w:r>
      <w:r w:rsidR="00BA2F54">
        <w:t>verter rather than a direct RS232 connection to your PC, you need to configure the serial port</w:t>
      </w:r>
      <w:r w:rsidR="009D37FC">
        <w:t xml:space="preserve"> on your PC</w:t>
      </w:r>
      <w:r w:rsidR="00BA2F54">
        <w:t xml:space="preserve"> first to improve latency.</w:t>
      </w:r>
      <w:r>
        <w:t xml:space="preserve"> </w:t>
      </w:r>
    </w:p>
    <w:p w:rsidR="009D37FC" w:rsidRDefault="009D37FC" w:rsidP="009D37FC">
      <w:pPr>
        <w:pStyle w:val="ListParagraph"/>
        <w:numPr>
          <w:ilvl w:val="0"/>
          <w:numId w:val="10"/>
        </w:numPr>
      </w:pPr>
      <w:r>
        <w:t>Open</w:t>
      </w:r>
      <w:r w:rsidR="00BA2F54">
        <w:t xml:space="preserve"> device manager</w:t>
      </w:r>
    </w:p>
    <w:p w:rsidR="009D37FC" w:rsidRDefault="009D37FC" w:rsidP="009D37FC">
      <w:pPr>
        <w:pStyle w:val="ListParagraph"/>
        <w:numPr>
          <w:ilvl w:val="0"/>
          <w:numId w:val="10"/>
        </w:numPr>
      </w:pPr>
      <w:r>
        <w:t>U</w:t>
      </w:r>
      <w:r w:rsidR="00BA2F54">
        <w:t>nder Ports, select the appropriate serial port. Rig</w:t>
      </w:r>
      <w:r>
        <w:t>ht click and select Properties.</w:t>
      </w:r>
    </w:p>
    <w:p w:rsidR="009D37FC" w:rsidRDefault="00BA2F54" w:rsidP="009D37FC">
      <w:pPr>
        <w:pStyle w:val="ListParagraph"/>
        <w:numPr>
          <w:ilvl w:val="0"/>
          <w:numId w:val="10"/>
        </w:numPr>
      </w:pPr>
      <w:r>
        <w:t>Select the Port Settings tab and click Advanced.</w:t>
      </w:r>
    </w:p>
    <w:p w:rsidR="009D37FC" w:rsidRDefault="00BA2F54" w:rsidP="009D37FC">
      <w:pPr>
        <w:pStyle w:val="ListParagraph"/>
        <w:numPr>
          <w:ilvl w:val="0"/>
          <w:numId w:val="10"/>
        </w:numPr>
      </w:pPr>
      <w:r>
        <w:t>Change the USB transfer sizes, Receive and Transmit, to 64. Under BM Options change the latency timer to 1. Click OK.</w:t>
      </w:r>
    </w:p>
    <w:p w:rsidR="00146E63" w:rsidRDefault="00AE084C" w:rsidP="009D37FC">
      <w:pPr>
        <w:pStyle w:val="ListParagraph"/>
        <w:numPr>
          <w:ilvl w:val="0"/>
          <w:numId w:val="11"/>
        </w:numPr>
      </w:pPr>
      <w:r>
        <w:t>O</w:t>
      </w:r>
      <w:r w:rsidR="00146E63">
        <w:t>pen two explorer windows with the following paths:</w:t>
      </w:r>
    </w:p>
    <w:p w:rsidR="00146E63" w:rsidRDefault="00BA2F54">
      <w:r>
        <w:rPr>
          <w:noProof/>
        </w:rPr>
        <w:drawing>
          <wp:inline distT="0" distB="0" distL="0" distR="0" wp14:anchorId="4E37B10C" wp14:editId="134E7D04">
            <wp:extent cx="3657600" cy="24341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57600" cy="2434102"/>
                    </a:xfrm>
                    <a:prstGeom prst="rect">
                      <a:avLst/>
                    </a:prstGeom>
                  </pic:spPr>
                </pic:pic>
              </a:graphicData>
            </a:graphic>
          </wp:inline>
        </w:drawing>
      </w:r>
    </w:p>
    <w:p w:rsidR="00146E63" w:rsidRDefault="00BA2F54">
      <w:r>
        <w:rPr>
          <w:noProof/>
        </w:rPr>
        <w:drawing>
          <wp:inline distT="0" distB="0" distL="0" distR="0" wp14:anchorId="569C7E40" wp14:editId="07995490">
            <wp:extent cx="3657600" cy="24341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57600" cy="2434102"/>
                    </a:xfrm>
                    <a:prstGeom prst="rect">
                      <a:avLst/>
                    </a:prstGeom>
                  </pic:spPr>
                </pic:pic>
              </a:graphicData>
            </a:graphic>
          </wp:inline>
        </w:drawing>
      </w:r>
    </w:p>
    <w:p w:rsidR="00BA2F54" w:rsidRDefault="00BA2F54" w:rsidP="00BA2F54">
      <w:pPr>
        <w:numPr>
          <w:ilvl w:val="0"/>
          <w:numId w:val="2"/>
        </w:numPr>
      </w:pPr>
      <w:r>
        <w:lastRenderedPageBreak/>
        <w:t xml:space="preserve">Open remoteIP.ini found at </w:t>
      </w:r>
      <w:r w:rsidRPr="00BA2F54">
        <w:t>C:\artfiles\ART_UART_20120119\art\bin</w:t>
      </w:r>
      <w:r>
        <w:t xml:space="preserve">\ and find the line that says: </w:t>
      </w:r>
      <w:r w:rsidRPr="00BA2F54">
        <w:t>UART_PORT = \\.\</w:t>
      </w:r>
      <w:r>
        <w:rPr>
          <w:highlight w:val="yellow"/>
        </w:rPr>
        <w:t>COM1</w:t>
      </w:r>
    </w:p>
    <w:p w:rsidR="00BA2F54" w:rsidRDefault="00BA2F54" w:rsidP="00BA2F54">
      <w:pPr>
        <w:ind w:left="720"/>
      </w:pPr>
      <w:r>
        <w:t>Change the highlighted portion to match the COM port the device is connected to on your PC.</w:t>
      </w:r>
    </w:p>
    <w:p w:rsidR="00146E63" w:rsidRDefault="00146E63" w:rsidP="00AE084C">
      <w:pPr>
        <w:numPr>
          <w:ilvl w:val="0"/>
          <w:numId w:val="2"/>
        </w:numPr>
      </w:pPr>
      <w:r>
        <w:t xml:space="preserve">In explorer window 1, double click ARTProgrammer.exe. The following screen will </w:t>
      </w:r>
      <w:r w:rsidR="00AE084C">
        <w:t>appear</w:t>
      </w:r>
      <w:r>
        <w:t>:</w:t>
      </w:r>
    </w:p>
    <w:p w:rsidR="00146E63" w:rsidRDefault="00773F4B">
      <w:r>
        <w:rPr>
          <w:noProof/>
        </w:rPr>
        <w:drawing>
          <wp:inline distT="0" distB="0" distL="0" distR="0">
            <wp:extent cx="3340467" cy="193885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349802" cy="1944273"/>
                    </a:xfrm>
                    <a:prstGeom prst="rect">
                      <a:avLst/>
                    </a:prstGeom>
                    <a:noFill/>
                    <a:ln w="9525">
                      <a:noFill/>
                      <a:miter lim="800000"/>
                      <a:headEnd/>
                      <a:tailEnd/>
                    </a:ln>
                  </pic:spPr>
                </pic:pic>
              </a:graphicData>
            </a:graphic>
          </wp:inline>
        </w:drawing>
      </w:r>
    </w:p>
    <w:p w:rsidR="0088095F" w:rsidRDefault="00773F4B">
      <w:r>
        <w:rPr>
          <w:noProof/>
        </w:rPr>
        <w:drawing>
          <wp:inline distT="0" distB="0" distL="0" distR="0">
            <wp:extent cx="4460875" cy="2606040"/>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4460875" cy="2606040"/>
                    </a:xfrm>
                    <a:prstGeom prst="rect">
                      <a:avLst/>
                    </a:prstGeom>
                    <a:noFill/>
                    <a:ln w="9525">
                      <a:noFill/>
                      <a:miter lim="800000"/>
                      <a:headEnd/>
                      <a:tailEnd/>
                    </a:ln>
                  </pic:spPr>
                </pic:pic>
              </a:graphicData>
            </a:graphic>
          </wp:inline>
        </w:drawing>
      </w:r>
    </w:p>
    <w:p w:rsidR="0088095F" w:rsidRDefault="0088095F"/>
    <w:p w:rsidR="00146E63" w:rsidRDefault="00BA2F54" w:rsidP="00AE084C">
      <w:pPr>
        <w:numPr>
          <w:ilvl w:val="0"/>
          <w:numId w:val="1"/>
        </w:numPr>
      </w:pPr>
      <w:r>
        <w:t>Type “</w:t>
      </w:r>
      <w:proofErr w:type="spellStart"/>
      <w:r>
        <w:t>comX</w:t>
      </w:r>
      <w:proofErr w:type="spellEnd"/>
      <w:r w:rsidR="00146E63">
        <w:t>”</w:t>
      </w:r>
      <w:r>
        <w:t xml:space="preserve"> where X is your serial port</w:t>
      </w:r>
      <w:r w:rsidR="00146E63">
        <w:t xml:space="preserve"> and press Enter</w:t>
      </w:r>
      <w:r w:rsidR="00B90859">
        <w:t>.</w:t>
      </w:r>
      <w:r w:rsidR="0088095F">
        <w:t xml:space="preserve"> You should see a screen saying P</w:t>
      </w:r>
      <w:r w:rsidR="00AE084C">
        <w:t xml:space="preserve">rogramming….. </w:t>
      </w:r>
      <w:proofErr w:type="gramStart"/>
      <w:r w:rsidR="00AE084C">
        <w:t>that</w:t>
      </w:r>
      <w:proofErr w:type="gramEnd"/>
      <w:r w:rsidR="00AE084C">
        <w:t xml:space="preserve"> lasts for several s</w:t>
      </w:r>
      <w:r w:rsidR="00146E63">
        <w:t>econds and then closes. If instead the window clos</w:t>
      </w:r>
      <w:r>
        <w:t xml:space="preserve">es immediately, try </w:t>
      </w:r>
      <w:r w:rsidR="00146E63">
        <w:t>reset</w:t>
      </w:r>
      <w:r>
        <w:t>ting the device</w:t>
      </w:r>
      <w:r w:rsidR="00146E63">
        <w:t xml:space="preserve"> and try this step again.</w:t>
      </w:r>
    </w:p>
    <w:p w:rsidR="00146E63" w:rsidRDefault="00146E63" w:rsidP="00AE084C">
      <w:pPr>
        <w:numPr>
          <w:ilvl w:val="0"/>
          <w:numId w:val="1"/>
        </w:numPr>
      </w:pPr>
      <w:r>
        <w:t>Once this window closes, go to explorer window 2 and double click art_efm32.bat. It should boot for several seconds and then give you the following screen</w:t>
      </w:r>
      <w:r w:rsidR="00815B7A">
        <w:t xml:space="preserve"> (see the note below if this doesn’t work)</w:t>
      </w:r>
      <w:r>
        <w:t>:</w:t>
      </w:r>
    </w:p>
    <w:p w:rsidR="00146E63" w:rsidRDefault="00B90859">
      <w:r>
        <w:rPr>
          <w:noProof/>
        </w:rPr>
        <w:lastRenderedPageBreak/>
        <w:drawing>
          <wp:inline distT="0" distB="0" distL="0" distR="0">
            <wp:extent cx="5943600" cy="356805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943600" cy="3568055"/>
                    </a:xfrm>
                    <a:prstGeom prst="rect">
                      <a:avLst/>
                    </a:prstGeom>
                    <a:noFill/>
                    <a:ln w="9525">
                      <a:noFill/>
                      <a:miter lim="800000"/>
                      <a:headEnd/>
                      <a:tailEnd/>
                    </a:ln>
                  </pic:spPr>
                </pic:pic>
              </a:graphicData>
            </a:graphic>
          </wp:inline>
        </w:drawing>
      </w:r>
    </w:p>
    <w:p w:rsidR="00815B7A" w:rsidRDefault="00815B7A" w:rsidP="00815B7A">
      <w:r>
        <w:t>Note: We have found that this step sometimes returns an error on newer versions of Windows 7. The solution: right click on the art.exe file (NOT the batch file) and select Properties. On the Compatibility tab, check “Run this program in compatibility mode for…” and select Windows XP Service Pack 3.</w:t>
      </w:r>
    </w:p>
    <w:p w:rsidR="00616EA4" w:rsidRDefault="00616EA4" w:rsidP="000160DE">
      <w:pPr>
        <w:pStyle w:val="Heading1"/>
      </w:pPr>
    </w:p>
    <w:p w:rsidR="00616EA4" w:rsidRDefault="00616EA4" w:rsidP="00616EA4"/>
    <w:p w:rsidR="00616EA4" w:rsidRDefault="00616EA4" w:rsidP="00616EA4"/>
    <w:p w:rsidR="00616EA4" w:rsidRDefault="00616EA4" w:rsidP="00616EA4"/>
    <w:p w:rsidR="00616EA4" w:rsidRDefault="00616EA4" w:rsidP="00616EA4"/>
    <w:p w:rsidR="00BA2F54" w:rsidRDefault="00BA2F54" w:rsidP="000160DE">
      <w:pPr>
        <w:pStyle w:val="Heading1"/>
      </w:pPr>
    </w:p>
    <w:p w:rsidR="00BA2F54" w:rsidRDefault="00BA2F54" w:rsidP="000160DE">
      <w:pPr>
        <w:pStyle w:val="Heading1"/>
      </w:pPr>
    </w:p>
    <w:p w:rsidR="00BA2F54" w:rsidRDefault="00BA2F54" w:rsidP="00BA2F54"/>
    <w:p w:rsidR="00BA2F54" w:rsidRPr="00BA2F54" w:rsidRDefault="00BA2F54" w:rsidP="00BA2F54"/>
    <w:p w:rsidR="000160DE" w:rsidRDefault="000160DE" w:rsidP="000160DE">
      <w:pPr>
        <w:pStyle w:val="Heading1"/>
      </w:pPr>
      <w:r>
        <w:lastRenderedPageBreak/>
        <w:t>Set test frequency</w:t>
      </w:r>
    </w:p>
    <w:p w:rsidR="00146E63" w:rsidRDefault="00146E63" w:rsidP="00AE084C">
      <w:pPr>
        <w:numPr>
          <w:ilvl w:val="0"/>
          <w:numId w:val="4"/>
        </w:numPr>
      </w:pPr>
      <w:r>
        <w:t xml:space="preserve">Type </w:t>
      </w:r>
      <w:r w:rsidR="000D501A">
        <w:t xml:space="preserve">‘u’ to get to the utility menu, then </w:t>
      </w:r>
      <w:proofErr w:type="gramStart"/>
      <w:r w:rsidR="000D501A">
        <w:t>press</w:t>
      </w:r>
      <w:proofErr w:type="gramEnd"/>
      <w:r w:rsidR="000D501A">
        <w:t xml:space="preserve"> ‘c’ to change current channel value.</w:t>
      </w:r>
    </w:p>
    <w:p w:rsidR="000D501A" w:rsidRDefault="00773F4B">
      <w:r>
        <w:rPr>
          <w:noProof/>
        </w:rPr>
        <w:drawing>
          <wp:inline distT="0" distB="0" distL="0" distR="0">
            <wp:extent cx="5946140" cy="3446145"/>
            <wp:effectExtent l="1905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5946140" cy="3446145"/>
                    </a:xfrm>
                    <a:prstGeom prst="rect">
                      <a:avLst/>
                    </a:prstGeom>
                    <a:noFill/>
                    <a:ln w="9525">
                      <a:noFill/>
                      <a:miter lim="800000"/>
                      <a:headEnd/>
                      <a:tailEnd/>
                    </a:ln>
                  </pic:spPr>
                </pic:pic>
              </a:graphicData>
            </a:graphic>
          </wp:inline>
        </w:drawing>
      </w:r>
    </w:p>
    <w:p w:rsidR="000D501A" w:rsidRDefault="000D501A" w:rsidP="00AE084C">
      <w:pPr>
        <w:numPr>
          <w:ilvl w:val="0"/>
          <w:numId w:val="4"/>
        </w:numPr>
      </w:pPr>
      <w:r>
        <w:t xml:space="preserve">Enter the channel value in MHz—I entered 2412, although it is by default on that channel </w:t>
      </w:r>
      <w:r w:rsidR="00AE084C">
        <w:t>at startup. Press</w:t>
      </w:r>
      <w:r>
        <w:t xml:space="preserve"> Enter twice and then </w:t>
      </w:r>
      <w:r w:rsidR="00AE084C">
        <w:t>press</w:t>
      </w:r>
      <w:r>
        <w:t xml:space="preserve"> Escape to get back to the main menu.</w:t>
      </w:r>
    </w:p>
    <w:p w:rsidR="00616EA4" w:rsidRDefault="00616EA4" w:rsidP="000160DE">
      <w:pPr>
        <w:pStyle w:val="Heading1"/>
      </w:pPr>
    </w:p>
    <w:p w:rsidR="00616EA4" w:rsidRDefault="00616EA4" w:rsidP="000160DE">
      <w:pPr>
        <w:pStyle w:val="Heading1"/>
      </w:pPr>
    </w:p>
    <w:p w:rsidR="00616EA4" w:rsidRDefault="00616EA4" w:rsidP="000160DE">
      <w:pPr>
        <w:pStyle w:val="Heading1"/>
      </w:pPr>
    </w:p>
    <w:p w:rsidR="00616EA4" w:rsidRDefault="00616EA4" w:rsidP="000160DE">
      <w:pPr>
        <w:pStyle w:val="Heading1"/>
      </w:pPr>
    </w:p>
    <w:p w:rsidR="00616EA4" w:rsidRDefault="00616EA4" w:rsidP="00616EA4"/>
    <w:p w:rsidR="00616EA4" w:rsidRDefault="00616EA4" w:rsidP="00616EA4"/>
    <w:p w:rsidR="00616EA4" w:rsidRDefault="00616EA4" w:rsidP="00616EA4"/>
    <w:p w:rsidR="00616EA4" w:rsidRPr="00616EA4" w:rsidRDefault="00616EA4" w:rsidP="00616EA4"/>
    <w:p w:rsidR="000160DE" w:rsidRDefault="000160DE" w:rsidP="000160DE">
      <w:pPr>
        <w:pStyle w:val="Heading1"/>
      </w:pPr>
      <w:r>
        <w:lastRenderedPageBreak/>
        <w:t>Transmit mode</w:t>
      </w:r>
    </w:p>
    <w:p w:rsidR="000D501A" w:rsidRDefault="000D501A" w:rsidP="00AE084C">
      <w:pPr>
        <w:numPr>
          <w:ilvl w:val="0"/>
          <w:numId w:val="4"/>
        </w:numPr>
      </w:pPr>
      <w:r>
        <w:t>Press ‘c’ to start continuous transmit mode. Re</w:t>
      </w:r>
      <w:r w:rsidR="00AE084C">
        <w:t>size the window so it is bigger; this will make the screen appear more stable.</w:t>
      </w:r>
    </w:p>
    <w:p w:rsidR="000D501A" w:rsidRDefault="00530796">
      <w:r>
        <w:rPr>
          <w:noProof/>
        </w:rPr>
        <mc:AlternateContent>
          <mc:Choice Requires="wps">
            <w:drawing>
              <wp:anchor distT="0" distB="0" distL="114300" distR="114300" simplePos="0" relativeHeight="251660800" behindDoc="0" locked="0" layoutInCell="1" allowOverlap="1">
                <wp:simplePos x="0" y="0"/>
                <wp:positionH relativeFrom="column">
                  <wp:posOffset>1878330</wp:posOffset>
                </wp:positionH>
                <wp:positionV relativeFrom="paragraph">
                  <wp:posOffset>4750435</wp:posOffset>
                </wp:positionV>
                <wp:extent cx="0" cy="1486535"/>
                <wp:effectExtent l="11430" t="6985" r="7620" b="1143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6535"/>
                        </a:xfrm>
                        <a:prstGeom prst="straightConnector1">
                          <a:avLst/>
                        </a:prstGeom>
                        <a:noFill/>
                        <a:ln w="9525">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47.9pt;margin-top:374.05pt;width:0;height:11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RZIQIAAD0EAAAOAAAAZHJzL2Uyb0RvYy54bWysU8GO2yAQvVfqPyDfE9tZJ02sOKuVnfSy&#10;7Uba7QcQwDYqBgQkTlT13ztgJ23aS1X1ggHPvHkz77F+PHcCnZixXMkiSqdJhJgkinLZFNGXt91k&#10;GSHrsKRYKMmK6MJs9Lh5/27d65zNVKsEZQYBiLR5r4uodU7ncWxJyzpsp0ozCT9rZTrs4GiamBrc&#10;A3on4lmSLOJeGaqNIsxauK2Gn9Em4Nc1I+6lri1zSBQRcHNhNWE9+DXerHHeGKxbTkYa+B9YdJhL&#10;KHqDqrDD6Gj4H1AdJ0ZZVbspUV2s6poTFnqAbtLkt25eW6xZ6AWGY/VtTPb/wZLPp71BnIJ2oJTE&#10;HWj0dHQqlEZp6gfUa5tDXCn3xrdIzvJVPyvy1SKpyhbLhoXot4uG5JAR36X4g9VQ5tB/UhRiMBQI&#10;0zrXpvOQMAd0DqJcbqKws0NkuCRwm2bLxfxh7vnEOL8mamPdR6Y65DdFZJ3BvGldqaQE6ZVJQxl8&#10;erZuSLwm+KpS7bgQwQFCor6IVvPZPCRYJTj1P32YNc2hFAadMHioTOZJVo0s7sKMOkoawFqG6Xbc&#10;O8zFsAfWQno8aAzojLvBJN9WyWq73C6zSTZbbCdZUlWTp12ZTRa79MO8eqjKskq/e2pplrecUiY9&#10;u6th0+zvDDE+ncFqN8vexhDfo4dBA9nrN5AOynoxB1scFL3sjR+tFxk8GoLH9+Qfwa/nEPXz1W9+&#10;AAAA//8DAFBLAwQUAAYACAAAACEAkxBua98AAAALAQAADwAAAGRycy9kb3ducmV2LnhtbEyPwU7D&#10;MBBE70j8g7VIvVGnaYE0ZFOhSr1VCAqtOLrxkkTE6xC7qfl7jDjAcWdHM2+KVTCdGGlwrWWE2TQB&#10;QVxZ3XKN8Pqyuc5AOK9Yq84yIXyRg1V5eVGoXNszP9O487WIIexyhdB43+dSuqoho9zU9sTx924H&#10;o3w8h1rqQZ1juOlkmiS30qiWY0Ojelo3VH3sTgZhS2H/9pjtx6d2vv20LjkENz8gTq7Cwz0IT8H/&#10;meEHP6JDGZmO9sTaiQ4hXd5EdI9wt8hmIKLjVzkiLLM0BVkW8v+G8hsAAP//AwBQSwECLQAUAAYA&#10;CAAAACEAtoM4kv4AAADhAQAAEwAAAAAAAAAAAAAAAAAAAAAAW0NvbnRlbnRfVHlwZXNdLnhtbFBL&#10;AQItABQABgAIAAAAIQA4/SH/1gAAAJQBAAALAAAAAAAAAAAAAAAAAC8BAABfcmVscy8ucmVsc1BL&#10;AQItABQABgAIAAAAIQB1aVRZIQIAAD0EAAAOAAAAAAAAAAAAAAAAAC4CAABkcnMvZTJvRG9jLnht&#10;bFBLAQItABQABgAIAAAAIQCTEG5r3wAAAAsBAAAPAAAAAAAAAAAAAAAAAHsEAABkcnMvZG93bnJl&#10;di54bWxQSwUGAAAAAAQABADzAAAAhwUAAAAA&#10;" strokecolor="#c0504d"/>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1532890</wp:posOffset>
                </wp:positionH>
                <wp:positionV relativeFrom="paragraph">
                  <wp:posOffset>4396105</wp:posOffset>
                </wp:positionV>
                <wp:extent cx="702945" cy="354330"/>
                <wp:effectExtent l="27940" t="24130" r="40640" b="50165"/>
                <wp:wrapNone/>
                <wp:docPr id="1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354330"/>
                        </a:xfrm>
                        <a:prstGeom prst="ellipse">
                          <a:avLst/>
                        </a:prstGeom>
                        <a:noFill/>
                        <a:ln w="38100">
                          <a:solidFill>
                            <a:srgbClr val="C0504D"/>
                          </a:solidFill>
                          <a:round/>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C0504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120.7pt;margin-top:346.15pt;width:55.35pt;height:2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cfwQIAAJUFAAAOAAAAZHJzL2Uyb0RvYy54bWysVFtv2yAUfp+0/4B4T32Jc7PqVFWcTJO6&#10;tVI27ZkYHKNhYEDidNP++w44SZP1pZrmB4vDgY/vfOdye3doBdozY7mSBU5uYoyYrBTlclvgr19W&#10;gylG1hFJiVCSFfiZWXw3f//uttM5S1WjBGUGAYi0eacL3Din8yiyVcNaYm+UZhKctTItcWCabUQN&#10;6QC9FVEax+OoU4ZqoypmLeyWvRPPA35ds8o91rVlDokCAzcX/ib8N/4fzW9JvjVEN7w60iD/wKIl&#10;XMKjZ6iSOIJ2hr+CanlllFW1u6lUG6m65hULMUA0SfxXNOuGaBZiAXGsPstk/x9s9Xn/ZBCnkLsJ&#10;RpK0kKPHPREoCdp02uZwZK2fjI/O6gdVfbdIqkVD5JbdG6O6hhEKjBKvZXR1wRsWrqJN90lRQCY7&#10;p4JMh9q0HhAEQIeQjedzNtjBoQo2J3E6y0YYVeAajrLhMDCKSH66rI11H5hqkV8UmAnBtfV6kZzs&#10;H6zzfEh+OuW3pVpxIULOhUQd4E6TOA43rBKcem+I02w3C2EQCFHgRTyKszJEBwpcHjNqJ2lA8xos&#10;j2tHuOjX8LqQHo+FSgRK3lA7x8y6oR2i3PNOp8MZdAnlUJbDaTyOZ5AJIrbQT5UzGBnlvnHXhGLw&#10;Ir0iOE7TLB32cQvdkJ72KIbvxLqPJ+hxfj5YV8xA+SNHn4NQvr9m8Ww5XU6zQZaOl4MsLsvB/WqR&#10;DcarZDIqh+ViUSa//dtJljecUia9iKdWSrK3leqxqfsmODfTldj2LTmJrmn0IR5AdkjFKbpQo74s&#10;/ZCw+UbRZyhRUDnUIcwyWDTK/MSog7lQYPtjRwzDSHyUUOazJMv8IAlGNpqkYJhLz+bSQ2QFUAV2&#10;kNGwXLh++Oy04dsGXkpC3qS6h9aoeajZF1bA2xvQ+yGC45zyw+XSDqdepun8DwAAAP//AwBQSwME&#10;FAAGAAgAAAAhAOejKVjiAAAACwEAAA8AAABkcnMvZG93bnJldi54bWxMj8tOwzAQRfdI/IM1SOyo&#10;kzS0JWRSIV5dsEAExNqJTRywxyF208DXY1awHN2je8+U29kaNqnR944Q0kUCTFHrZE8dwsvz3dkG&#10;mA+CpDCOFMKX8rCtjo9KUUh3oCc11aFjsYR8IRB0CEPBuW+1ssIv3KAoZm9utCLEc+y4HMUhllvD&#10;syRZcSt6igtaDOpaq/aj3luE93Wtnf2+lw+uMTePt/20+3ydEE9P5qtLYEHN4Q+GX/2oDlV0atye&#10;pGcGIcvTPKIIq4tsCSwSy/MsBdYgrPNNCrwq+f8fqh8AAAD//wMAUEsBAi0AFAAGAAgAAAAhALaD&#10;OJL+AAAA4QEAABMAAAAAAAAAAAAAAAAAAAAAAFtDb250ZW50X1R5cGVzXS54bWxQSwECLQAUAAYA&#10;CAAAACEAOP0h/9YAAACUAQAACwAAAAAAAAAAAAAAAAAvAQAAX3JlbHMvLnJlbHNQSwECLQAUAAYA&#10;CAAAACEA4mKnH8ECAACVBQAADgAAAAAAAAAAAAAAAAAuAgAAZHJzL2Uyb0RvYy54bWxQSwECLQAU&#10;AAYACAAAACEA56MpWOIAAAALAQAADwAAAAAAAAAAAAAAAAAbBQAAZHJzL2Rvd25yZXYueG1sUEsF&#10;BgAAAAAEAAQA8wAAACoGAAAAAA==&#10;" filled="f" fillcolor="#c0504d" strokecolor="#c0504d" strokeweight="3pt">
                <v:shadow on="t" color="#622423" opacity=".5" offset="1pt"/>
              </v:oval>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231775</wp:posOffset>
                </wp:positionH>
                <wp:positionV relativeFrom="paragraph">
                  <wp:posOffset>4243705</wp:posOffset>
                </wp:positionV>
                <wp:extent cx="1167130" cy="1993265"/>
                <wp:effectExtent l="12700" t="5080" r="10795" b="1143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7130" cy="1993265"/>
                        </a:xfrm>
                        <a:prstGeom prst="straightConnector1">
                          <a:avLst/>
                        </a:prstGeom>
                        <a:noFill/>
                        <a:ln w="9525">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8.25pt;margin-top:334.15pt;width:91.9pt;height:156.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LELgIAAEwEAAAOAAAAZHJzL2Uyb0RvYy54bWysVMGO2jAQvVfqP1i5QxIILESE1SqB9rBt&#10;kXb7AcZ2EquObdmGgKr+e8cO0KW9VFUvztieefNm5jmrx1Mn0JEZy5UsonScRIhJoiiXTRF9fd2O&#10;FhGyDkuKhZKsiM7MRo/r9+9Wvc7ZRLVKUGYQgEib97qIWud0HseWtKzDdqw0k3BZK9NhB1vTxNTg&#10;HtA7EU+SZB73ylBtFGHWwmk1XEbrgF/XjLgvdW2ZQ6KIgJsLqwnr3q/xeoXzxmDdcnKhgf+BRYe5&#10;hKQ3qAo7jA6G/wHVcWKUVbUbE9XFqq45YaEGqCZNfqvmpcWahVqgOVbf2mT/Hyz5fNwZxCnMbh4h&#10;iTuY0dPBqZAaPfj+9Nrm4FbKnfEVkpN80c+KfLNIqrLFsmHB+fWsITb1EfFdiN9YDVn2/SdFwQcD&#10;fmjWqTYdqgXXH32gB4eGoFOYzvk2HXZyiMBhms4f0ikMkcBdulxOJ/NZyIZzD+TDtbHuA1Md8kYR&#10;WWcwb1pXKilBCcoMSfDx2TpP81eAD5Zqy4UIghAS9UW0nE1mgZVVglN/6d2safalMOiIQVJlMkuy&#10;6sLizs2og6QBrGWYbi62w1wMNiQX0uNBeUDnYg2a+b5MlpvFZpGNssl8M8qSqho9bctsNN+mD7Nq&#10;WpVllf7w1NIsbzmlTHp2V/2m2d/p4/KSBuXdFHxrQ3yPHvoFZK/fQDpM2g93kMle0fPOXBUAkg3O&#10;l+fl38TbPdhvfwLrnwAAAP//AwBQSwMEFAAGAAgAAAAhAJn9pgPhAAAACgEAAA8AAABkcnMvZG93&#10;bnJldi54bWxMj8tOwzAQRfdI/IM1SOyog6uGNMSpeIqiSJVo2bBz4iGJiO3Idtrw9wwr2M1ors6c&#10;W2xmM7Aj+tA7K+F6kQBD2zjd21bC++H5KgMWorJaDc6ihG8MsCnPzwqVa3eyb3jcx5YRxIZcSehi&#10;HHPOQ9OhUWHhRrR0+3TeqEirb7n26kRwM3CRJCk3qrf0oVMjPnTYfO0nQxRXPVWTb6tm+/LaPt7s&#10;Vrv7+kPKy4v57hZYxDn+heFXn9ShJKfaTVYHNkhYpitKSkjTbAmMAkIkNNQS1pkQwMuC/69Q/gAA&#10;AP//AwBQSwECLQAUAAYACAAAACEAtoM4kv4AAADhAQAAEwAAAAAAAAAAAAAAAAAAAAAAW0NvbnRl&#10;bnRfVHlwZXNdLnhtbFBLAQItABQABgAIAAAAIQA4/SH/1gAAAJQBAAALAAAAAAAAAAAAAAAAAC8B&#10;AABfcmVscy8ucmVsc1BLAQItABQABgAIAAAAIQCngGLELgIAAEwEAAAOAAAAAAAAAAAAAAAAAC4C&#10;AABkcnMvZTJvRG9jLnhtbFBLAQItABQABgAIAAAAIQCZ/aYD4QAAAAoBAAAPAAAAAAAAAAAAAAAA&#10;AIgEAABkcnMvZG93bnJldi54bWxQSwUGAAAAAAQABADzAAAAlgUAAAAA&#10;" strokecolor="#c0504d"/>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2722880</wp:posOffset>
                </wp:positionH>
                <wp:positionV relativeFrom="paragraph">
                  <wp:posOffset>3739515</wp:posOffset>
                </wp:positionV>
                <wp:extent cx="2204085" cy="2449830"/>
                <wp:effectExtent l="8255" t="5715" r="6985" b="1143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085" cy="2449830"/>
                        </a:xfrm>
                        <a:prstGeom prst="straightConnector1">
                          <a:avLst/>
                        </a:prstGeom>
                        <a:noFill/>
                        <a:ln w="9525">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14.4pt;margin-top:294.45pt;width:173.55pt;height:19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MQKAIAAEIEAAAOAAAAZHJzL2Uyb0RvYy54bWysU9uO2yAQfa/Uf0C8J76skyZWnNXKTvqy&#10;7Uba7QcQwDEqBgQkTlT13zuQi7LtS1X1BQ+emTNnZg6Lx2Mv0YFbJ7SqcDZOMeKKaibUrsLf3taj&#10;GUbOE8WI1IpX+MQdflx+/LAYTMlz3WnJuEUAolw5mAp33psySRzteE/cWBuuwNlq2xMPV7tLmCUD&#10;oPcyydN0mgzaMmM15c7B3+bsxMuI37ac+pe2ddwjWWHg5uNp47kNZ7JckHJniekEvdAg/8CiJ0JB&#10;0RtUQzxBeyv+gOoFtdrp1o+p7hPdtoLy2AN0k6W/dfPaEcNjLzAcZ25jcv8Pln49bCwSDHY3wUiR&#10;Hnb0tPc6lkZFmM9gXAlhtdrY0CE9qlfzrOl3h5SuO6J2PAa/nQzkZiEjeZcSLs5Ale3wRTOIIYAf&#10;h3VsbR8gYQzoGHdyuu2EHz2i8DPP0yKdATcKvrwo5rOHuLWElNd0Y53/zHWPglFh5y0Ru87XWinY&#10;v7ZZLEYOz84HcqS8JoTaSq+FlFEGUqGhwvNJPokJTkvBgjOEObvb1tKiAwEh1ekkLZrYKXjuw6ze&#10;KxbBOk7Y6mJ7IuTZhuJSBTxoD+hcrLNSfszT+Wq2mhWjIp+uRkXaNKOndV2Mpuvs06R5aOq6yX4G&#10;allRdoIxrgK7q2qz4u9UcXk/Z73ddHsbQ/IePc4LyF6/kXTcb1jpWRxbzU4be907CDUGXx5VeAn3&#10;d7Dvn/7yFwAAAP//AwBQSwMEFAAGAAgAAAAhAINRI7bhAAAACwEAAA8AAABkcnMvZG93bnJldi54&#10;bWxMj81OwzAQhO9IvIO1SNyoQ3+Im2ZTISRuFaKFVj26yZJExHaI3dS8PcsJbjva0cw3+TqaTow0&#10;+NZZhPtJAoJs6arW1gjvb893CoQP2la6c5YQvsnDuri+ynVWuYvd0rgLteAQ6zON0ITQZ1L6siGj&#10;/cT1ZPn34QajA8uhltWgLxxuOjlNkgdpdGu5odE9PTVUfu7OBmFDcX98UfvxtZ1tvpxPDtHPDoi3&#10;N/FxBSJQDH9m+MVndCiY6eTOtvKiQ5hPFaMHhIVSSxDsSNMFHyeEZTpPQRa5/L+h+AEAAP//AwBQ&#10;SwECLQAUAAYACAAAACEAtoM4kv4AAADhAQAAEwAAAAAAAAAAAAAAAAAAAAAAW0NvbnRlbnRfVHlw&#10;ZXNdLnhtbFBLAQItABQABgAIAAAAIQA4/SH/1gAAAJQBAAALAAAAAAAAAAAAAAAAAC8BAABfcmVs&#10;cy8ucmVsc1BLAQItABQABgAIAAAAIQDng7MQKAIAAEIEAAAOAAAAAAAAAAAAAAAAAC4CAABkcnMv&#10;ZTJvRG9jLnhtbFBLAQItABQABgAIAAAAIQCDUSO24QAAAAsBAAAPAAAAAAAAAAAAAAAAAIIEAABk&#10;cnMvZG93bnJldi54bWxQSwUGAAAAAAQABADzAAAAkAUAAAAA&#10;" strokecolor="#c0504d"/>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943610</wp:posOffset>
                </wp:positionH>
                <wp:positionV relativeFrom="paragraph">
                  <wp:posOffset>3889375</wp:posOffset>
                </wp:positionV>
                <wp:extent cx="702945" cy="354330"/>
                <wp:effectExtent l="19685" t="22225" r="39370" b="52070"/>
                <wp:wrapNone/>
                <wp:docPr id="1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354330"/>
                        </a:xfrm>
                        <a:prstGeom prst="ellipse">
                          <a:avLst/>
                        </a:prstGeom>
                        <a:noFill/>
                        <a:ln w="38100">
                          <a:solidFill>
                            <a:srgbClr val="C0504D"/>
                          </a:solidFill>
                          <a:round/>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C0504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74.3pt;margin-top:306.25pt;width:55.35pt;height:2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tBwQIAAJQFAAAOAAAAZHJzL2Uyb0RvYy54bWysVMuO2yAU3VfqPyD2GT/ivKxxRqM4qSq1&#10;nZGmVdfEYBsVAwUSZ1r133vBSZp0NqOqXlhcLlzOOfdxe3foBNozY7mSBU5uYoyYrBTlsinwl8+b&#10;0Rwj64ikRCjJCvzMLL5bvn1z2+ucpapVgjKDIIi0ea8L3Dqn8yiyVcs6Ym+UZhKctTIdcWCaJqKG&#10;9BC9E1Eax9OoV4ZqoypmLeyWgxMvQ/y6ZpV7qGvLHBIFBmwu/E34b/0/Wt6SvDFEt7w6wiD/gKIj&#10;XMKj51AlcQTtDH8RquOVUVbV7qZSXaTqmlcscAA2SfwXm6eWaBa4gDhWn2Wy/y9s9Wn/aBCnkLsM&#10;I0k6yNHDngg09dL02uZw4kk/Gk/O6g+q+maRVKuWyIbdG6P6lhEKgBJ/Prq64A0LV9G2/6goBCY7&#10;p4JKh9p0PiDwR4eQjOdzMtjBoQo2Z3G6yCYYVeAaT7LxOCQrIvnpsjbWvWOqQ35RYCYE19bLRXKy&#10;/2Cdx0Py0ym/LdWGCxFSLiTqIe48ieNwwyrBqfcGnqbZroRBoEOBV/EkzsrADhS4PGbUTtIQzWuw&#10;Pq4d4WJYw+tC+ngsFCJA8obaOWaeWtojyj3udD5eQJNQDlU5nsfTeDHDiIgG2qlyBiOj3Ffu2lAL&#10;XqQXAKdpmqXjgbfQLRlgT2L4TqgHPkGP8/PBukIGyh8x+hyE6v25iBfr+XqejbJ0uh5lcVmO7jer&#10;bDTdJLNJOS5XqzL55d9OsrzllDLpRTx1UpK9rlKPPT30wLmXrsS2r8lJdA1joHgA2SEVJ3ahRn1Z&#10;DuW9VfQZShRUDnUIowwWrTI/MOphLBTYft8RwzAS7yWU+SLJMj9HgpFNZikY5tKzvfQQWUGoAjvI&#10;aFiu3DB7dtrwpoWXkpA3qe6hNWoeata3zYAKcHsDWj8wOI4pP1su7XDqzzBd/gYAAP//AwBQSwME&#10;FAAGAAgAAAAhAFhJaVXgAAAACwEAAA8AAABkcnMvZG93bnJldi54bWxMj8tOwzAQRfdI/IM1SOyo&#10;05SmIcSpEM8FC0SKWDvxEAf8CLGbBr6eYQXLO3N050y5na1hE46h907AcpEAQ9d61btOwMvu7iwH&#10;FqJ0ShrvUMAXBthWx0elLJQ/uGec6tgxKnGhkAJ0jEPBeWg1WhkWfkBHuzc/Whkpjh1XozxQuTU8&#10;TZKMW9k7uqDlgNca2496bwW8b2rt7fe9evSNuXm67aeHz9dJiNOT+eoSWMQ5/sHwq0/qUJFT4/dO&#10;BWYon+cZoQKyZboGRkS6vlgBa2iS5SvgVcn//1D9AAAA//8DAFBLAQItABQABgAIAAAAIQC2gziS&#10;/gAAAOEBAAATAAAAAAAAAAAAAAAAAAAAAABbQ29udGVudF9UeXBlc10ueG1sUEsBAi0AFAAGAAgA&#10;AAAhADj9If/WAAAAlAEAAAsAAAAAAAAAAAAAAAAALwEAAF9yZWxzLy5yZWxzUEsBAi0AFAAGAAgA&#10;AAAhAPp1m0HBAgAAlAUAAA4AAAAAAAAAAAAAAAAALgIAAGRycy9lMm9Eb2MueG1sUEsBAi0AFAAG&#10;AAgAAAAhAFhJaVXgAAAACwEAAA8AAAAAAAAAAAAAAAAAGwUAAGRycy9kb3ducmV2LnhtbFBLBQYA&#10;AAAABAAEAPMAAAAoBgAAAAA=&#10;" filled="f" fillcolor="#c0504d" strokecolor="#c0504d" strokeweight="3pt">
                <v:shadow on="t" color="#622423" opacity=".5" offset="1pt"/>
              </v:oval>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2019935</wp:posOffset>
                </wp:positionH>
                <wp:positionV relativeFrom="paragraph">
                  <wp:posOffset>3535045</wp:posOffset>
                </wp:positionV>
                <wp:extent cx="702945" cy="354330"/>
                <wp:effectExtent l="19685" t="20320" r="39370" b="44450"/>
                <wp:wrapNone/>
                <wp:docPr id="1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354330"/>
                        </a:xfrm>
                        <a:prstGeom prst="ellipse">
                          <a:avLst/>
                        </a:prstGeom>
                        <a:noFill/>
                        <a:ln w="38100">
                          <a:solidFill>
                            <a:srgbClr val="C0504D"/>
                          </a:solidFill>
                          <a:round/>
                          <a:headEnd/>
                          <a:tailEnd/>
                        </a:ln>
                        <a:effectLst>
                          <a:outerShdw dist="28398" dir="3806097" algn="ctr" rotWithShape="0">
                            <a:srgbClr val="622423">
                              <a:alpha val="50000"/>
                            </a:srgbClr>
                          </a:outerShdw>
                        </a:effectLst>
                        <a:extLst>
                          <a:ext uri="{909E8E84-426E-40DD-AFC4-6F175D3DCCD1}">
                            <a14:hiddenFill xmlns:a14="http://schemas.microsoft.com/office/drawing/2010/main">
                              <a:solidFill>
                                <a:srgbClr val="C0504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59.05pt;margin-top:278.35pt;width:55.35pt;height:2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OQWwAIAAJQFAAAOAAAAZHJzL2Uyb0RvYy54bWysVMuO2yAU3VfqPyD2GT/zssYZjeKkqtR2&#10;RppWXRODY1QMFEicadV/7wUnadLZjKp6YXG5cDnn3Mft3aETaM+M5UqWOLmJMWKyVpTLbYm/fF6P&#10;ZhhZRyQlQklW4mdm8d3i7ZvbXhcsVa0SlBkEQaQtel3i1jldRJGtW9YRe6M0k+BslOmIA9NsI2pI&#10;D9E7EaVxPIl6Zag2qmbWwm41OPEixG8aVruHprHMIVFiwObC34T/xv+jxS0ptoboltdHGOQfUHSE&#10;S3j0HKoijqCd4S9Cdbw2yqrG3dSqi1TT8JoFDsAmif9i89QSzQIXEMfqs0z2/4WtP+0fDeIUcpdh&#10;JEkHOXrYE4FSL02vbQEnnvSj8eSs/qDqbxZJtWyJ3LJ7Y1TfMkIBUOLPR1cXvGHhKtr0HxWFwGTn&#10;VFDp0JjOBwT+6BCS8XxOBjs4VMPmNE7n+RijGlzZOM+ykKyIFKfL2lj3jqkO+UWJmRBcWy8XKcj+&#10;g3UeDylOp/y2VGsuREi5kKiHuLMkjsMNqwSn3ht4mu1mKQwCHUq8jMdxXgV2oMDlMaN2koZoXoPV&#10;ce0IF8MaXhfSx2OhEAGSN9TOMfPU0h5R7nGns2wOTUI5VGU2iyfxfIoREVtop9oZjIxyX7lrQy14&#10;kV4AnKRpnmYDb6FbMsAex/CdUA98gh7n54N1hQyUP2L0OQjV+3Mez1ez1Swf5elkNcrjqhrdr5f5&#10;aLJOpuMqq5bLKvnl307youWUMulFPHVSkr+uUo89PfTAuZeuxLavyUl0DWOgeADZIRUndqFGfVkO&#10;5b1R9BlKFFQOdQijDBatMj8w6mEslNh+3xHDMBLvJZT5PMlzP0eCkY+nKRjm0rO59BBZQ6gSO8ho&#10;WC7dMHt22vBtCy8lIW9S3UNrNDzUrG+bARXg9ga0fmBwHFN+tlza4dSfYbr4DQAA//8DAFBLAwQU&#10;AAYACAAAACEAMgcx6eEAAAALAQAADwAAAGRycy9kb3ducmV2LnhtbEyPTU+EMBRF9yb+h+aZuHMK&#10;KAxBHhPj52IWZhjjutBKUdoi7TDor/e50uXLO7n33HKzmIHNavK9swjxKgKmbOtkbzuEl/3DRQ7M&#10;B2GlGJxVCF/Kw6Y6PSlFId3R7tRch45RiPWFQNAhjAXnvtXKCL9yo7L0e3OTEYHOqeNyEkcKNwNP&#10;oijjRvSWGrQY1a1W7Ud9MAjv61o78/0ot64Z7p7v+/np83VGPD9bbq6BBbWEPxh+9UkdKnJq3MFK&#10;zwaEyziPCUVI02wNjIirJKcxDUIWJynwquT/N1Q/AAAA//8DAFBLAQItABQABgAIAAAAIQC2gziS&#10;/gAAAOEBAAATAAAAAAAAAAAAAAAAAAAAAABbQ29udGVudF9UeXBlc10ueG1sUEsBAi0AFAAGAAgA&#10;AAAhADj9If/WAAAAlAEAAAsAAAAAAAAAAAAAAAAALwEAAF9yZWxzLy5yZWxzUEsBAi0AFAAGAAgA&#10;AAAhAHDs5BbAAgAAlAUAAA4AAAAAAAAAAAAAAAAALgIAAGRycy9lMm9Eb2MueG1sUEsBAi0AFAAG&#10;AAgAAAAhADIHMenhAAAACwEAAA8AAAAAAAAAAAAAAAAAGgUAAGRycy9kb3ducmV2LnhtbFBLBQYA&#10;AAAABAAEAPMAAAAoBgAAAAA=&#10;" filled="f" fillcolor="#c0504d" strokecolor="#c0504d" strokeweight="3pt">
                <v:shadow on="t" color="#622423" opacity=".5" offset="1pt"/>
              </v:oval>
            </w:pict>
          </mc:Fallback>
        </mc:AlternateContent>
      </w:r>
      <w:r w:rsidR="00773F4B">
        <w:rPr>
          <w:noProof/>
        </w:rPr>
        <w:drawing>
          <wp:inline distT="0" distB="0" distL="0" distR="0">
            <wp:extent cx="5946140" cy="5930265"/>
            <wp:effectExtent l="19050" t="0" r="0"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5946140" cy="5930265"/>
                    </a:xfrm>
                    <a:prstGeom prst="rect">
                      <a:avLst/>
                    </a:prstGeom>
                    <a:noFill/>
                    <a:ln w="9525">
                      <a:noFill/>
                      <a:miter lim="800000"/>
                      <a:headEnd/>
                      <a:tailEnd/>
                    </a:ln>
                  </pic:spPr>
                </pic:pic>
              </a:graphicData>
            </a:graphic>
          </wp:inline>
        </w:drawing>
      </w:r>
    </w:p>
    <w:p w:rsidR="0068035C" w:rsidRDefault="00530796">
      <w:r>
        <w:rPr>
          <w:noProof/>
        </w:rPr>
        <mc:AlternateContent>
          <mc:Choice Requires="wps">
            <w:drawing>
              <wp:anchor distT="0" distB="0" distL="114300" distR="114300" simplePos="0" relativeHeight="251661824" behindDoc="0" locked="0" layoutInCell="1" allowOverlap="1">
                <wp:simplePos x="0" y="0"/>
                <wp:positionH relativeFrom="column">
                  <wp:posOffset>1532890</wp:posOffset>
                </wp:positionH>
                <wp:positionV relativeFrom="paragraph">
                  <wp:posOffset>153035</wp:posOffset>
                </wp:positionV>
                <wp:extent cx="1581150" cy="316230"/>
                <wp:effectExtent l="8890" t="10160" r="10160"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16230"/>
                        </a:xfrm>
                        <a:prstGeom prst="rect">
                          <a:avLst/>
                        </a:prstGeom>
                        <a:solidFill>
                          <a:srgbClr val="FFFFFF"/>
                        </a:solidFill>
                        <a:ln w="9525">
                          <a:solidFill>
                            <a:srgbClr val="000000"/>
                          </a:solidFill>
                          <a:miter lim="800000"/>
                          <a:headEnd/>
                          <a:tailEnd/>
                        </a:ln>
                      </wps:spPr>
                      <wps:txbx>
                        <w:txbxContent>
                          <w:p w:rsidR="0089416D" w:rsidRDefault="0089416D" w:rsidP="0068035C">
                            <w:r>
                              <w:t>Data rate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20.7pt;margin-top:12.05pt;width:124.5pt;height:24.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vAKgIAAFIEAAAOAAAAZHJzL2Uyb0RvYy54bWysVNtu2zAMfR+wfxD0vjh2ky414hRdugwD&#10;ugvQ7gNkWbaFSaImKbG7ry8lp1nQbS/D/CBIInVInkN6fT1qRQ7CeQmmovlsTokwHBppuop+e9i9&#10;WVHiAzMNU2BERR+Fp9eb16/Wgy1FAT2oRjiCIMaXg61oH4Its8zzXmjmZ2CFQWMLTrOAR9dljWMD&#10;omuVFfP5ZTaAa6wDLrzH29vJSDcJv20FD1/a1otAVEUxt5BWl9Y6rtlmzcrOMdtLfkyD/UMWmkmD&#10;QU9QtywwsnfyNygtuQMPbZhx0Bm0reQi1YDV5PMX1dz3zIpUC5Lj7Ykm//9g+efDV0dkg9oVlBim&#10;UaMHMQbyDkaCV8jPYH2JbvcWHcOI9+ibavX2Dvh3Twxse2Y6ceMcDL1gDeaXx5fZ2dMJx0eQevgE&#10;DcZh+wAJaGydjuQhHQTRUafHkzYxFx5DLld5vkQTR9tFfllcJPEyVj6/ts6HDwI0iZuKOtQ+obPD&#10;nQ8xG1Y+u8RgHpRsdlKpdHBdvVWOHBj2yS59qYAXbsqQoaJXy2I5EfBXiHn6/gShZcCGV1JXdHVy&#10;YmWk7b1pUjsGJtW0x5SVOfIYqZtIDGM9HnWpoXlERh1MjY2DiJse3E9KBmzqivofe+YEJeqjQVWu&#10;8sUiTkE6LJZvCzy4c0t9bmGGI1RFAyXTdhumydlbJ7seI019YOAGlWxlIjlKPmV1zBsbN3F/HLI4&#10;Gefn5PXrV7B5AgAA//8DAFBLAwQUAAYACAAAACEAjTBBwd8AAAAJAQAADwAAAGRycy9kb3ducmV2&#10;LnhtbEyPTU/DMAyG70j8h8hIXNCWbqu2tTSdEBIIbmNMcM0ar61InNJkXfn3GC5w88ej14+Lzeis&#10;GLAPrScFs2kCAqnypqVawf71YbIGEaImo60nVPCFATbl5UWhc+PP9ILDLtaCQyjkWkETY5dLGaoG&#10;nQ5T3yHx7uh7pyO3fS1Nr88c7qycJ8lSOt0SX2h0h/cNVh+7k1OwTp+G9/C82L5Vy6PN4s1qePzs&#10;lbq+Gu9uQUQc4x8MP/qsDiU7HfyJTBBWwTydpYz+FiAYSLOEBwcFq0UGsizk/w/KbwAAAP//AwBQ&#10;SwECLQAUAAYACAAAACEAtoM4kv4AAADhAQAAEwAAAAAAAAAAAAAAAAAAAAAAW0NvbnRlbnRfVHlw&#10;ZXNdLnhtbFBLAQItABQABgAIAAAAIQA4/SH/1gAAAJQBAAALAAAAAAAAAAAAAAAAAC8BAABfcmVs&#10;cy8ucmVsc1BLAQItABQABgAIAAAAIQDAZ7vAKgIAAFIEAAAOAAAAAAAAAAAAAAAAAC4CAABkcnMv&#10;ZTJvRG9jLnhtbFBLAQItABQABgAIAAAAIQCNMEHB3wAAAAkBAAAPAAAAAAAAAAAAAAAAAIQEAABk&#10;cnMvZG93bnJldi54bWxQSwUGAAAAAAQABADzAAAAkAUAAAAA&#10;">
                <v:textbox>
                  <w:txbxContent>
                    <w:p w:rsidR="0089416D" w:rsidRDefault="0089416D" w:rsidP="0068035C">
                      <w:r>
                        <w:t>Data rate</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3723005</wp:posOffset>
                </wp:positionH>
                <wp:positionV relativeFrom="paragraph">
                  <wp:posOffset>105410</wp:posOffset>
                </wp:positionV>
                <wp:extent cx="1581150" cy="316230"/>
                <wp:effectExtent l="8255" t="10160" r="10795" b="698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16230"/>
                        </a:xfrm>
                        <a:prstGeom prst="rect">
                          <a:avLst/>
                        </a:prstGeom>
                        <a:solidFill>
                          <a:srgbClr val="FFFFFF"/>
                        </a:solidFill>
                        <a:ln w="9525">
                          <a:solidFill>
                            <a:srgbClr val="000000"/>
                          </a:solidFill>
                          <a:miter lim="800000"/>
                          <a:headEnd/>
                          <a:tailEnd/>
                        </a:ln>
                      </wps:spPr>
                      <wps:txbx>
                        <w:txbxContent>
                          <w:p w:rsidR="0089416D" w:rsidRDefault="0089416D" w:rsidP="0068035C">
                            <w:r>
                              <w:t>Current frequency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293.15pt;margin-top:8.3pt;width:124.5pt;height:2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c7LAIAAFgEAAAOAAAAZHJzL2Uyb0RvYy54bWysVNtu2zAMfR+wfxD0vjhOky414hRdugwD&#10;ugvQ7gNkWbaFSaImKbGzry8lJ1nQbS/D/CBIInVInkN6dTtoRfbCeQmmpPlkSokwHGpp2pJ+e9q+&#10;WVLiAzM1U2BESQ/C09v161er3hZiBh2oWjiCIMYXvS1pF4ItsszzTmjmJ2CFQWMDTrOAR9dmtWM9&#10;omuVzabT66wHV1sHXHiPt/ejka4TftMIHr40jReBqJJibiGtLq1VXLP1ihWtY7aT/JgG+4csNJMG&#10;g56h7llgZOfkb1BacgcemjDhoDNoGslFqgGryacvqnnsmBWpFiTH2zNN/v/B8s/7r47IGrXLKTFM&#10;o0ZPYgjkHQxkGenprS/Q69GiXxjwGl1Tqd4+AP/uiYFNx0wr7pyDvhOsxvTy+DK7eDri+AhS9Z+g&#10;xjBsFyABDY3TkTtkgyA6ynQ4SxNT4THkYpnnCzRxtF3l17OrpF3GitNr63z4IECTuCmpQ+kTOts/&#10;+BCzYcXJJQbzoGS9lUqlg2urjXJkz7BNtulLBbxwU4b0Jb1ZzBYjAX+FmKbvTxBaBux3JXVJl2cn&#10;VkTa3ps6dWNgUo17TFmZI4+RupHEMFTDqNhJngrqAxLrYGxvHEfcdOB+UtJja5fU/9gxJyhRHw2K&#10;c5PP53EW0mG+eDvDg7u0VJcWZjhClTRQMm43YZyfnXWy7TDS2A4G7lDQRiauo/JjVsf0sX2TBMdR&#10;i/NxeU5ev34I62cAAAD//wMAUEsDBBQABgAIAAAAIQBDoF1e3gAAAAkBAAAPAAAAZHJzL2Rvd25y&#10;ZXYueG1sTI/BTsMwDIbvSLxDZCQuiKXQLZTSdEJIILjBQHDNGq+taJySZF15e8wJjvb/6ffnaj27&#10;QUwYYu9Jw8UiA4HUeNtTq+Ht9f68ABGTIWsGT6jhGyOs6+OjypTWH+gFp01qBZdQLI2GLqWxlDI2&#10;HToTF35E4mzngzOJx9BKG8yBy90gL7NMSWd64gudGfGuw+Zzs3caiuXj9BGf8uf3Ru2G63R2NT18&#10;Ba1PT+bbGxAJ5/QHw68+q0PNTlu/JxvFoGFVqJxRDpQCwUCRr3ix1aDUEmRdyf8f1D8AAAD//wMA&#10;UEsBAi0AFAAGAAgAAAAhALaDOJL+AAAA4QEAABMAAAAAAAAAAAAAAAAAAAAAAFtDb250ZW50X1R5&#10;cGVzXS54bWxQSwECLQAUAAYACAAAACEAOP0h/9YAAACUAQAACwAAAAAAAAAAAAAAAAAvAQAAX3Jl&#10;bHMvLnJlbHNQSwECLQAUAAYACAAAACEA+RlHOywCAABYBAAADgAAAAAAAAAAAAAAAAAuAgAAZHJz&#10;L2Uyb0RvYy54bWxQSwECLQAUAAYACAAAACEAQ6BdXt4AAAAJAQAADwAAAAAAAAAAAAAAAACGBAAA&#10;ZHJzL2Rvd25yZXYueG1sUEsFBgAAAAAEAAQA8wAAAJEFAAAAAA==&#10;">
                <v:textbox>
                  <w:txbxContent>
                    <w:p w:rsidR="0089416D" w:rsidRDefault="0089416D" w:rsidP="0068035C">
                      <w:r>
                        <w:t>Current frequency</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-637540</wp:posOffset>
                </wp:positionH>
                <wp:positionV relativeFrom="paragraph">
                  <wp:posOffset>153035</wp:posOffset>
                </wp:positionV>
                <wp:extent cx="1581150" cy="316230"/>
                <wp:effectExtent l="10160" t="10160" r="8890"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16230"/>
                        </a:xfrm>
                        <a:prstGeom prst="rect">
                          <a:avLst/>
                        </a:prstGeom>
                        <a:solidFill>
                          <a:srgbClr val="FFFFFF"/>
                        </a:solidFill>
                        <a:ln w="9525">
                          <a:solidFill>
                            <a:srgbClr val="000000"/>
                          </a:solidFill>
                          <a:miter lim="800000"/>
                          <a:headEnd/>
                          <a:tailEnd/>
                        </a:ln>
                      </wps:spPr>
                      <wps:txbx>
                        <w:txbxContent>
                          <w:p w:rsidR="0089416D" w:rsidRDefault="0089416D">
                            <w:r>
                              <w:t>Power setting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50.2pt;margin-top:12.05pt;width:124.5pt;height:2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BLLAIAAFcEAAAOAAAAZHJzL2Uyb0RvYy54bWysVNtu2zAMfR+wfxD0vjh24y414hRdugwD&#10;ugvQ7gNkWbaFyaImKbG7ry8lu1nQbS/D/CBIInVInkN6cz32ihyFdRJ0SdPFkhKhOdRStyX99rB/&#10;s6bEeaZrpkCLkj4KR6+3r19tBlOIDDpQtbAEQbQrBlPSzntTJInjneiZW4ARGo0N2J55PNo2qS0b&#10;EL1XSbZcXiYD2NpY4MI5vL2djHQb8ZtGcP+laZzwRJUUc/NxtXGtwppsN6xoLTOd5HMa7B+y6JnU&#10;GPQEdcs8Iwcrf4PqJbfgoPELDn0CTSO5iDVgNenyRTX3HTMi1oLkOHOiyf0/WP75+NUSWZc0o0Sz&#10;HiV6EKMn72AkeWBnMK5Ap3uDbn7Ea1Q5VurMHfDvjmjYdUy34sZaGDrBaswuDS+Ts6cTjgsg1fAJ&#10;agzDDh4i0NjYPlCHZBBER5UeT8qEVHgIma/TNEcTR9tFepldROkSVjy/Ntb5DwJ6EjYltah8RGfH&#10;O+dDNqx4dgnBHChZ76VS8WDbaqcsOTLskn38YgEv3JQmQ0mv8iyfCPgrxDJ+f4Lopcd2V7Iv6frk&#10;xIpA23tdx2b0TKppjykrPfMYqJtI9GM1zoLN8lRQPyKxFqbuxmnETQf2JyUDdnZJ3Y8Ds4IS9VGj&#10;OFfpahVGIR5W+dsMD/bcUp1bmOYIVVJPybTd+Wl8DsbKtsNIUztouEFBGxm5DspPWc3pY/dGCeZJ&#10;C+Nxfo5ev/4H2ycAAAD//wMAUEsDBBQABgAIAAAAIQAxAVb+4QAAAAoBAAAPAAAAZHJzL2Rvd25y&#10;ZXYueG1sTI/BTsMwEETvSPyDtUhcUGunjdI0zaZCSCC4QUH06sZuEmGvQ+ym4e9xT3BczdPM23I7&#10;WcNGPfjOEUIyF8A01U511CB8vD/OcmA+SFLSONIIP9rDtrq+KmWh3Jne9LgLDYsl5AuJ0IbQF5z7&#10;utVW+rnrNcXs6AYrQzyHhqtBnmO5NXwhRMat7CgutLLXD62uv3Yni5Cnz+PevyxfP+vsaNbhbjU+&#10;fQ+ItzfT/QZY0FP4g+GiH9Whik4HdyLlmUGYJUKkkUVYpAmwC5HmGbADwmq5Bl6V/P8L1S8AAAD/&#10;/wMAUEsBAi0AFAAGAAgAAAAhALaDOJL+AAAA4QEAABMAAAAAAAAAAAAAAAAAAAAAAFtDb250ZW50&#10;X1R5cGVzXS54bWxQSwECLQAUAAYACAAAACEAOP0h/9YAAACUAQAACwAAAAAAAAAAAAAAAAAvAQAA&#10;X3JlbHMvLnJlbHNQSwECLQAUAAYACAAAACEALQLQSywCAABXBAAADgAAAAAAAAAAAAAAAAAuAgAA&#10;ZHJzL2Uyb0RvYy54bWxQSwECLQAUAAYACAAAACEAMQFW/uEAAAAKAQAADwAAAAAAAAAAAAAAAACG&#10;BAAAZHJzL2Rvd25yZXYueG1sUEsFBgAAAAAEAAQA8wAAAJQFAAAAAA==&#10;">
                <v:textbox>
                  <w:txbxContent>
                    <w:p w:rsidR="0089416D" w:rsidRDefault="0089416D">
                      <w:r>
                        <w:t>Power setting</w:t>
                      </w:r>
                    </w:p>
                  </w:txbxContent>
                </v:textbox>
              </v:shape>
            </w:pict>
          </mc:Fallback>
        </mc:AlternateContent>
      </w:r>
    </w:p>
    <w:p w:rsidR="0068035C" w:rsidRDefault="0068035C"/>
    <w:p w:rsidR="0068035C" w:rsidRDefault="0068035C"/>
    <w:p w:rsidR="000D501A" w:rsidRDefault="000D501A" w:rsidP="00AE084C">
      <w:pPr>
        <w:numPr>
          <w:ilvl w:val="0"/>
          <w:numId w:val="5"/>
        </w:numPr>
      </w:pPr>
      <w:r>
        <w:lastRenderedPageBreak/>
        <w:t>The current state is shown in the lowest lines of text. See my descriptions in the figure above.</w:t>
      </w:r>
      <w:r w:rsidR="00A856A1">
        <w:t xml:space="preserve"> Please note that the screen</w:t>
      </w:r>
      <w:r w:rsidR="0068035C">
        <w:t xml:space="preserve"> always says </w:t>
      </w:r>
      <w:r w:rsidR="00A856A1">
        <w:t>“Operating in 11g” even when it i</w:t>
      </w:r>
      <w:r w:rsidR="0068035C">
        <w:t xml:space="preserve">s </w:t>
      </w:r>
      <w:r w:rsidR="00A856A1">
        <w:t>in b and n modes. You can verify the mode it is in by the data rate (i.e. 1 Mbps is b mode).</w:t>
      </w:r>
    </w:p>
    <w:p w:rsidR="000F1072" w:rsidRDefault="000F1072" w:rsidP="00AE084C">
      <w:pPr>
        <w:numPr>
          <w:ilvl w:val="0"/>
          <w:numId w:val="5"/>
        </w:numPr>
      </w:pPr>
      <w:r>
        <w:t>Whenever you type a key, you have to wait briefly for the screen to update.</w:t>
      </w:r>
    </w:p>
    <w:p w:rsidR="0068035C" w:rsidRDefault="0068035C" w:rsidP="00AE084C">
      <w:pPr>
        <w:numPr>
          <w:ilvl w:val="0"/>
          <w:numId w:val="5"/>
        </w:numPr>
      </w:pPr>
      <w:r>
        <w:t xml:space="preserve">To change power level, type ‘f’ to go up 0.5 and ‘c’ to go down 0.5. </w:t>
      </w:r>
    </w:p>
    <w:p w:rsidR="0068035C" w:rsidRDefault="0068035C" w:rsidP="00AE084C">
      <w:pPr>
        <w:numPr>
          <w:ilvl w:val="0"/>
          <w:numId w:val="5"/>
        </w:numPr>
      </w:pPr>
      <w:r>
        <w:t xml:space="preserve">To increase the data rate in the current mode (b, g, n), type ‘o’ (or ‘k’ to decrease). To change to a new mode, type ‘O’. The part is in G mode by default, </w:t>
      </w:r>
      <w:proofErr w:type="gramStart"/>
      <w:r>
        <w:t>then</w:t>
      </w:r>
      <w:proofErr w:type="gramEnd"/>
      <w:r>
        <w:t xml:space="preserve"> changes to B mode, then N mode. N mode is in 800ns guard interval by default. To change to 400ns, type the ‘|’ </w:t>
      </w:r>
      <w:r w:rsidR="009A68EC">
        <w:t xml:space="preserve">(vertical bar) </w:t>
      </w:r>
      <w:r>
        <w:t>key.</w:t>
      </w:r>
    </w:p>
    <w:p w:rsidR="0068035C" w:rsidRDefault="000F1072" w:rsidP="00AE084C">
      <w:pPr>
        <w:ind w:left="360"/>
      </w:pPr>
      <w:r>
        <w:t>Note: in B mode the 2 Mbps and above cycle through</w:t>
      </w:r>
      <w:r w:rsidR="0068035C">
        <w:t xml:space="preserve"> “long” and “short” rates, but they are eq</w:t>
      </w:r>
      <w:r>
        <w:t>uivalent</w:t>
      </w:r>
      <w:r w:rsidR="00BA2F54">
        <w:t xml:space="preserve"> from an RF perspective</w:t>
      </w:r>
      <w:r>
        <w:t>. Just use long</w:t>
      </w:r>
      <w:r w:rsidR="0068035C">
        <w:t xml:space="preserve"> </w:t>
      </w:r>
      <w:r>
        <w:t xml:space="preserve">rate (e.g. 2 Mbps long). </w:t>
      </w:r>
    </w:p>
    <w:p w:rsidR="000F1072" w:rsidRDefault="000F1072" w:rsidP="00AE084C">
      <w:pPr>
        <w:numPr>
          <w:ilvl w:val="0"/>
          <w:numId w:val="7"/>
        </w:numPr>
      </w:pPr>
      <w:r>
        <w:t xml:space="preserve">You can get back to the main menu by pressing “Esc”, which turns off the transmitter. </w:t>
      </w:r>
    </w:p>
    <w:p w:rsidR="00C10F7F" w:rsidRDefault="00C10F7F" w:rsidP="00AE084C">
      <w:pPr>
        <w:numPr>
          <w:ilvl w:val="0"/>
          <w:numId w:val="7"/>
        </w:numPr>
      </w:pPr>
      <w:r>
        <w:t>Please note that there is an option to toggle HT40 mode. HT40 (40 MHz bandwidth) is not supported on the XBee so it does not need to be tested. HT20 (20 MHz bandwidth) is the supported bandwidth for n mode.</w:t>
      </w:r>
    </w:p>
    <w:p w:rsidR="0068035C" w:rsidRDefault="00B90859" w:rsidP="00AE084C">
      <w:pPr>
        <w:numPr>
          <w:ilvl w:val="0"/>
          <w:numId w:val="7"/>
        </w:numPr>
        <w:rPr>
          <w:b/>
        </w:rPr>
      </w:pPr>
      <w:r>
        <w:rPr>
          <w:b/>
        </w:rPr>
        <w:t xml:space="preserve">If </w:t>
      </w:r>
      <w:r w:rsidR="000F1072">
        <w:rPr>
          <w:b/>
        </w:rPr>
        <w:t>high temperature</w:t>
      </w:r>
      <w:r w:rsidR="00C10F7F">
        <w:rPr>
          <w:b/>
        </w:rPr>
        <w:t xml:space="preserve"> testing is</w:t>
      </w:r>
      <w:r>
        <w:rPr>
          <w:b/>
        </w:rPr>
        <w:t xml:space="preserve"> required</w:t>
      </w:r>
      <w:r w:rsidR="000F1072">
        <w:rPr>
          <w:b/>
        </w:rPr>
        <w:t xml:space="preserve">, </w:t>
      </w:r>
      <w:r>
        <w:rPr>
          <w:b/>
        </w:rPr>
        <w:t xml:space="preserve">please note that </w:t>
      </w:r>
      <w:r w:rsidR="000F1072">
        <w:rPr>
          <w:b/>
        </w:rPr>
        <w:t>the part will periodically exit transmit mode because of overheating and take you back to the main menu. Wait a moment for the transmitter to cool, then re-enter transmit mode by pressing ‘c’. It will start transmitting again at the last data rate you set.</w:t>
      </w:r>
      <w:r>
        <w:rPr>
          <w:b/>
        </w:rPr>
        <w:t xml:space="preserve"> This will not be an issue when testing at room temperature.</w:t>
      </w:r>
      <w:r w:rsidR="00C10F7F">
        <w:rPr>
          <w:b/>
        </w:rPr>
        <w:t xml:space="preserve"> Please note that the part is rated to a maximum temperature of 85C.</w:t>
      </w:r>
    </w:p>
    <w:p w:rsidR="00616EA4" w:rsidRDefault="00616EA4" w:rsidP="000160DE">
      <w:pPr>
        <w:pStyle w:val="Heading1"/>
      </w:pPr>
    </w:p>
    <w:p w:rsidR="00616EA4" w:rsidRDefault="00616EA4" w:rsidP="000160DE">
      <w:pPr>
        <w:pStyle w:val="Heading1"/>
      </w:pPr>
    </w:p>
    <w:p w:rsidR="00616EA4" w:rsidRDefault="00616EA4" w:rsidP="000160DE">
      <w:pPr>
        <w:pStyle w:val="Heading1"/>
      </w:pPr>
    </w:p>
    <w:p w:rsidR="00616EA4" w:rsidRDefault="00616EA4" w:rsidP="000160DE">
      <w:pPr>
        <w:pStyle w:val="Heading1"/>
      </w:pPr>
    </w:p>
    <w:p w:rsidR="00616EA4" w:rsidRDefault="00616EA4" w:rsidP="000160DE">
      <w:pPr>
        <w:pStyle w:val="Heading1"/>
      </w:pPr>
    </w:p>
    <w:p w:rsidR="00616EA4" w:rsidRPr="00616EA4" w:rsidRDefault="00616EA4" w:rsidP="00616EA4"/>
    <w:p w:rsidR="000F1072" w:rsidRDefault="000160DE" w:rsidP="000160DE">
      <w:pPr>
        <w:pStyle w:val="Heading1"/>
      </w:pPr>
      <w:r>
        <w:lastRenderedPageBreak/>
        <w:t>Receive mode</w:t>
      </w:r>
    </w:p>
    <w:p w:rsidR="000160DE" w:rsidRDefault="000160DE" w:rsidP="000160DE">
      <w:pPr>
        <w:numPr>
          <w:ilvl w:val="0"/>
          <w:numId w:val="8"/>
        </w:numPr>
      </w:pPr>
      <w:r>
        <w:t>Set the test frequency as shown previously.</w:t>
      </w:r>
    </w:p>
    <w:p w:rsidR="000160DE" w:rsidRDefault="000160DE" w:rsidP="000160DE">
      <w:pPr>
        <w:numPr>
          <w:ilvl w:val="0"/>
          <w:numId w:val="8"/>
        </w:numPr>
      </w:pPr>
      <w:r>
        <w:t>From the main menu (below),</w:t>
      </w:r>
      <w:r w:rsidR="00B90859">
        <w:t xml:space="preserve"> type ‘r’ to enter receive mode, as shown in the below picture.</w:t>
      </w:r>
    </w:p>
    <w:p w:rsidR="000160DE" w:rsidRDefault="000160DE" w:rsidP="000160DE">
      <w:pPr>
        <w:numPr>
          <w:ilvl w:val="0"/>
          <w:numId w:val="8"/>
        </w:numPr>
      </w:pPr>
      <w:r>
        <w:t>You can exit receive mode by pressing Esc.</w:t>
      </w:r>
    </w:p>
    <w:p w:rsidR="000160DE" w:rsidRDefault="00773F4B" w:rsidP="000160DE">
      <w:r>
        <w:rPr>
          <w:noProof/>
        </w:rPr>
        <w:drawing>
          <wp:inline distT="0" distB="0" distL="0" distR="0">
            <wp:extent cx="5946140" cy="3446145"/>
            <wp:effectExtent l="1905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5946140" cy="3446145"/>
                    </a:xfrm>
                    <a:prstGeom prst="rect">
                      <a:avLst/>
                    </a:prstGeom>
                    <a:noFill/>
                    <a:ln w="9525">
                      <a:noFill/>
                      <a:miter lim="800000"/>
                      <a:headEnd/>
                      <a:tailEnd/>
                    </a:ln>
                  </pic:spPr>
                </pic:pic>
              </a:graphicData>
            </a:graphic>
          </wp:inline>
        </w:drawing>
      </w:r>
    </w:p>
    <w:sectPr w:rsidR="000160DE" w:rsidSect="00E436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859" w:rsidRDefault="00B90859" w:rsidP="00B90859">
      <w:pPr>
        <w:spacing w:after="0" w:line="240" w:lineRule="auto"/>
      </w:pPr>
      <w:r>
        <w:separator/>
      </w:r>
    </w:p>
  </w:endnote>
  <w:endnote w:type="continuationSeparator" w:id="0">
    <w:p w:rsidR="00B90859" w:rsidRDefault="00B90859" w:rsidP="00B9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859" w:rsidRDefault="00B90859" w:rsidP="00B90859">
      <w:pPr>
        <w:spacing w:after="0" w:line="240" w:lineRule="auto"/>
      </w:pPr>
      <w:r>
        <w:separator/>
      </w:r>
    </w:p>
  </w:footnote>
  <w:footnote w:type="continuationSeparator" w:id="0">
    <w:p w:rsidR="00B90859" w:rsidRDefault="00B90859" w:rsidP="00B90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2EC"/>
    <w:multiLevelType w:val="hybridMultilevel"/>
    <w:tmpl w:val="250A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52E37"/>
    <w:multiLevelType w:val="hybridMultilevel"/>
    <w:tmpl w:val="3C40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D37180"/>
    <w:multiLevelType w:val="hybridMultilevel"/>
    <w:tmpl w:val="536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5373B8"/>
    <w:multiLevelType w:val="hybridMultilevel"/>
    <w:tmpl w:val="5FB0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2B7ED0"/>
    <w:multiLevelType w:val="hybridMultilevel"/>
    <w:tmpl w:val="6F80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A4279B"/>
    <w:multiLevelType w:val="hybridMultilevel"/>
    <w:tmpl w:val="1E34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003499"/>
    <w:multiLevelType w:val="hybridMultilevel"/>
    <w:tmpl w:val="38D0E8E4"/>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nsid w:val="593E56FB"/>
    <w:multiLevelType w:val="hybridMultilevel"/>
    <w:tmpl w:val="479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932E0A"/>
    <w:multiLevelType w:val="hybridMultilevel"/>
    <w:tmpl w:val="563A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406D1"/>
    <w:multiLevelType w:val="hybridMultilevel"/>
    <w:tmpl w:val="FF1C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810864"/>
    <w:multiLevelType w:val="hybridMultilevel"/>
    <w:tmpl w:val="3EBC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2"/>
  </w:num>
  <w:num w:numId="5">
    <w:abstractNumId w:val="0"/>
  </w:num>
  <w:num w:numId="6">
    <w:abstractNumId w:val="1"/>
  </w:num>
  <w:num w:numId="7">
    <w:abstractNumId w:val="7"/>
  </w:num>
  <w:num w:numId="8">
    <w:abstractNumId w:val="5"/>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63"/>
    <w:rsid w:val="000160DE"/>
    <w:rsid w:val="0004229D"/>
    <w:rsid w:val="000D501A"/>
    <w:rsid w:val="000F1072"/>
    <w:rsid w:val="00146E63"/>
    <w:rsid w:val="0018358B"/>
    <w:rsid w:val="001A2225"/>
    <w:rsid w:val="001C7E78"/>
    <w:rsid w:val="00202F95"/>
    <w:rsid w:val="0020472C"/>
    <w:rsid w:val="00373935"/>
    <w:rsid w:val="003A5F0E"/>
    <w:rsid w:val="00530796"/>
    <w:rsid w:val="00616EA4"/>
    <w:rsid w:val="0068035C"/>
    <w:rsid w:val="006E5011"/>
    <w:rsid w:val="006F5526"/>
    <w:rsid w:val="00773F4B"/>
    <w:rsid w:val="00815B7A"/>
    <w:rsid w:val="0088095F"/>
    <w:rsid w:val="0089053D"/>
    <w:rsid w:val="0089416D"/>
    <w:rsid w:val="009A68EC"/>
    <w:rsid w:val="009D37FC"/>
    <w:rsid w:val="00A856A1"/>
    <w:rsid w:val="00AE084C"/>
    <w:rsid w:val="00B3742F"/>
    <w:rsid w:val="00B90859"/>
    <w:rsid w:val="00BA2F54"/>
    <w:rsid w:val="00BE4753"/>
    <w:rsid w:val="00C10F7F"/>
    <w:rsid w:val="00CA2AF4"/>
    <w:rsid w:val="00E214DB"/>
    <w:rsid w:val="00E43650"/>
    <w:rsid w:val="00E45112"/>
    <w:rsid w:val="00ED495E"/>
    <w:rsid w:val="00F2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50"/>
    <w:pPr>
      <w:spacing w:after="200" w:line="276" w:lineRule="auto"/>
    </w:pPr>
    <w:rPr>
      <w:sz w:val="22"/>
      <w:szCs w:val="22"/>
    </w:rPr>
  </w:style>
  <w:style w:type="paragraph" w:styleId="Heading1">
    <w:name w:val="heading 1"/>
    <w:basedOn w:val="Normal"/>
    <w:next w:val="Normal"/>
    <w:link w:val="Heading1Char"/>
    <w:uiPriority w:val="9"/>
    <w:qFormat/>
    <w:rsid w:val="000F1072"/>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E63"/>
    <w:rPr>
      <w:rFonts w:ascii="Tahoma" w:hAnsi="Tahoma" w:cs="Tahoma"/>
      <w:sz w:val="16"/>
      <w:szCs w:val="16"/>
    </w:rPr>
  </w:style>
  <w:style w:type="character" w:customStyle="1" w:styleId="Heading1Char">
    <w:name w:val="Heading 1 Char"/>
    <w:basedOn w:val="DefaultParagraphFont"/>
    <w:link w:val="Heading1"/>
    <w:uiPriority w:val="9"/>
    <w:rsid w:val="000F1072"/>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AE084C"/>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E084C"/>
    <w:rPr>
      <w:rFonts w:ascii="Cambria" w:eastAsia="Times New Roman" w:hAnsi="Cambria" w:cs="Times New Roman"/>
      <w:b/>
      <w:bCs/>
      <w:kern w:val="28"/>
      <w:sz w:val="32"/>
      <w:szCs w:val="32"/>
    </w:rPr>
  </w:style>
  <w:style w:type="paragraph" w:styleId="ListParagraph">
    <w:name w:val="List Paragraph"/>
    <w:basedOn w:val="Normal"/>
    <w:uiPriority w:val="34"/>
    <w:qFormat/>
    <w:rsid w:val="0089416D"/>
    <w:pPr>
      <w:ind w:left="720"/>
      <w:contextualSpacing/>
    </w:pPr>
  </w:style>
  <w:style w:type="paragraph" w:styleId="FootnoteText">
    <w:name w:val="footnote text"/>
    <w:basedOn w:val="Normal"/>
    <w:link w:val="FootnoteTextChar"/>
    <w:uiPriority w:val="99"/>
    <w:semiHidden/>
    <w:unhideWhenUsed/>
    <w:rsid w:val="00B908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859"/>
  </w:style>
  <w:style w:type="character" w:styleId="FootnoteReference">
    <w:name w:val="footnote reference"/>
    <w:basedOn w:val="DefaultParagraphFont"/>
    <w:uiPriority w:val="99"/>
    <w:semiHidden/>
    <w:unhideWhenUsed/>
    <w:rsid w:val="00B90859"/>
    <w:rPr>
      <w:vertAlign w:val="superscript"/>
    </w:rPr>
  </w:style>
  <w:style w:type="character" w:styleId="Hyperlink">
    <w:name w:val="Hyperlink"/>
    <w:basedOn w:val="DefaultParagraphFont"/>
    <w:uiPriority w:val="99"/>
    <w:unhideWhenUsed/>
    <w:rsid w:val="00BA2F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50"/>
    <w:pPr>
      <w:spacing w:after="200" w:line="276" w:lineRule="auto"/>
    </w:pPr>
    <w:rPr>
      <w:sz w:val="22"/>
      <w:szCs w:val="22"/>
    </w:rPr>
  </w:style>
  <w:style w:type="paragraph" w:styleId="Heading1">
    <w:name w:val="heading 1"/>
    <w:basedOn w:val="Normal"/>
    <w:next w:val="Normal"/>
    <w:link w:val="Heading1Char"/>
    <w:uiPriority w:val="9"/>
    <w:qFormat/>
    <w:rsid w:val="000F1072"/>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E63"/>
    <w:rPr>
      <w:rFonts w:ascii="Tahoma" w:hAnsi="Tahoma" w:cs="Tahoma"/>
      <w:sz w:val="16"/>
      <w:szCs w:val="16"/>
    </w:rPr>
  </w:style>
  <w:style w:type="character" w:customStyle="1" w:styleId="Heading1Char">
    <w:name w:val="Heading 1 Char"/>
    <w:basedOn w:val="DefaultParagraphFont"/>
    <w:link w:val="Heading1"/>
    <w:uiPriority w:val="9"/>
    <w:rsid w:val="000F1072"/>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AE084C"/>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E084C"/>
    <w:rPr>
      <w:rFonts w:ascii="Cambria" w:eastAsia="Times New Roman" w:hAnsi="Cambria" w:cs="Times New Roman"/>
      <w:b/>
      <w:bCs/>
      <w:kern w:val="28"/>
      <w:sz w:val="32"/>
      <w:szCs w:val="32"/>
    </w:rPr>
  </w:style>
  <w:style w:type="paragraph" w:styleId="ListParagraph">
    <w:name w:val="List Paragraph"/>
    <w:basedOn w:val="Normal"/>
    <w:uiPriority w:val="34"/>
    <w:qFormat/>
    <w:rsid w:val="0089416D"/>
    <w:pPr>
      <w:ind w:left="720"/>
      <w:contextualSpacing/>
    </w:pPr>
  </w:style>
  <w:style w:type="paragraph" w:styleId="FootnoteText">
    <w:name w:val="footnote text"/>
    <w:basedOn w:val="Normal"/>
    <w:link w:val="FootnoteTextChar"/>
    <w:uiPriority w:val="99"/>
    <w:semiHidden/>
    <w:unhideWhenUsed/>
    <w:rsid w:val="00B908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859"/>
  </w:style>
  <w:style w:type="character" w:styleId="FootnoteReference">
    <w:name w:val="footnote reference"/>
    <w:basedOn w:val="DefaultParagraphFont"/>
    <w:uiPriority w:val="99"/>
    <w:semiHidden/>
    <w:unhideWhenUsed/>
    <w:rsid w:val="00B90859"/>
    <w:rPr>
      <w:vertAlign w:val="superscript"/>
    </w:rPr>
  </w:style>
  <w:style w:type="character" w:styleId="Hyperlink">
    <w:name w:val="Hyperlink"/>
    <w:basedOn w:val="DefaultParagraphFont"/>
    <w:uiPriority w:val="99"/>
    <w:unhideWhenUsed/>
    <w:rsid w:val="00BA2F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99930-4E49-4B40-8216-419BE6BB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Digi International</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Minch, Steven</dc:creator>
  <cp:lastModifiedBy>Minch, Steven</cp:lastModifiedBy>
  <cp:revision>4</cp:revision>
  <dcterms:created xsi:type="dcterms:W3CDTF">2016-10-20T13:40:00Z</dcterms:created>
  <dcterms:modified xsi:type="dcterms:W3CDTF">2016-10-20T13:51:00Z</dcterms:modified>
</cp:coreProperties>
</file>